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A7" w:rsidRDefault="006351A7">
      <w:pPr>
        <w:rPr>
          <w:noProof/>
          <w:lang w:eastAsia="pt-BR"/>
        </w:rPr>
      </w:pPr>
      <w:bookmarkStart w:id="0" w:name="_GoBack"/>
      <w:bookmarkEnd w:id="0"/>
    </w:p>
    <w:tbl>
      <w:tblPr>
        <w:tblStyle w:val="Tabelacomgrade"/>
        <w:tblW w:w="11118" w:type="dxa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8"/>
      </w:tblGrid>
      <w:tr w:rsidR="003D56B8" w:rsidTr="003D56B8">
        <w:trPr>
          <w:trHeight w:val="564"/>
        </w:trPr>
        <w:tc>
          <w:tcPr>
            <w:tcW w:w="11118" w:type="dxa"/>
          </w:tcPr>
          <w:p w:rsidR="00511BB0" w:rsidRDefault="00AE0E05" w:rsidP="003B6C15">
            <w:pPr>
              <w:ind w:left="-108"/>
              <w:rPr>
                <w:b/>
                <w:caps/>
                <w:noProof/>
                <w:color w:val="990099"/>
                <w:sz w:val="56"/>
                <w:szCs w:val="72"/>
                <w:lang w:eastAsia="pt-BR"/>
              </w:rPr>
            </w:pPr>
            <w:r w:rsidRPr="00511BB0">
              <w:rPr>
                <w:rFonts w:cstheme="minorHAnsi"/>
                <w:b/>
                <w:bCs/>
                <w:noProof/>
                <w:color w:val="7030A0"/>
                <w:sz w:val="18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34AB80B0" wp14:editId="3274A6BF">
                  <wp:simplePos x="0" y="0"/>
                  <wp:positionH relativeFrom="column">
                    <wp:posOffset>5600861</wp:posOffset>
                  </wp:positionH>
                  <wp:positionV relativeFrom="paragraph">
                    <wp:posOffset>109590</wp:posOffset>
                  </wp:positionV>
                  <wp:extent cx="1102653" cy="2519044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MPEZA PESADA  1L - FAC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53" cy="251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C15" w:rsidRPr="00511BB0">
              <w:rPr>
                <w:b/>
                <w:caps/>
                <w:noProof/>
                <w:color w:val="990099"/>
                <w:sz w:val="56"/>
                <w:szCs w:val="72"/>
                <w:lang w:eastAsia="pt-BR"/>
              </w:rPr>
              <w:t>LIMPEZA PESADA</w:t>
            </w:r>
            <w:r w:rsidR="00511BB0" w:rsidRPr="00511BB0">
              <w:rPr>
                <w:b/>
                <w:caps/>
                <w:noProof/>
                <w:color w:val="990099"/>
                <w:sz w:val="56"/>
                <w:szCs w:val="72"/>
                <w:lang w:eastAsia="pt-BR"/>
              </w:rPr>
              <w:t xml:space="preserve"> PARA </w:t>
            </w:r>
          </w:p>
          <w:p w:rsidR="003D56B8" w:rsidRPr="003B6C15" w:rsidRDefault="00511BB0" w:rsidP="003B6C15">
            <w:pPr>
              <w:ind w:left="-108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1BB0">
              <w:rPr>
                <w:b/>
                <w:caps/>
                <w:noProof/>
                <w:color w:val="990099"/>
                <w:sz w:val="56"/>
                <w:szCs w:val="72"/>
                <w:lang w:eastAsia="pt-BR"/>
              </w:rPr>
              <w:t>AR CONDICIONADO</w:t>
            </w:r>
          </w:p>
        </w:tc>
      </w:tr>
      <w:tr w:rsidR="003D56B8" w:rsidTr="003D56B8">
        <w:trPr>
          <w:trHeight w:val="1949"/>
        </w:trPr>
        <w:tc>
          <w:tcPr>
            <w:tcW w:w="11118" w:type="dxa"/>
          </w:tcPr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385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1. IDENTIFICAÇÃO DO PRODUTO E DA EMPRESA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Nome do produto: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LIMPEZA PESADA </w:t>
            </w:r>
            <w:r w:rsidR="00511BB0">
              <w:rPr>
                <w:rFonts w:cstheme="minorHAnsi"/>
                <w:color w:val="000000"/>
                <w:sz w:val="20"/>
                <w:szCs w:val="20"/>
              </w:rPr>
              <w:t>PARA AR CONDICIONADO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Nome do fabricante: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Proclean Brasil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Endereço: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Rua Bartolomeu Dias, 421 – Vila Rica </w:t>
            </w:r>
            <w:r w:rsidR="00003AB3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– Sorocaba/SP – CEP: 18052-355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Telefone: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(15) 3359-4381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E-mail: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sac@procleanbrasil.com.br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Site: </w:t>
            </w:r>
            <w:r w:rsidRPr="003B6C15">
              <w:rPr>
                <w:rFonts w:cstheme="minorHAnsi"/>
                <w:sz w:val="20"/>
                <w:szCs w:val="20"/>
              </w:rPr>
              <w:t>www.</w:t>
            </w:r>
            <w:r w:rsidR="00003AB3">
              <w:rPr>
                <w:rFonts w:cstheme="minorHAnsi"/>
                <w:sz w:val="20"/>
                <w:szCs w:val="20"/>
              </w:rPr>
              <w:t>proclean.ind.br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color w:val="000000"/>
                <w:sz w:val="20"/>
                <w:szCs w:val="20"/>
              </w:rPr>
              <w:t xml:space="preserve">Telefone de emergência: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0800 014 8110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385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2. COMPOSIÇÃO E INFORMAÇÃO SOBRE OS INGREDIENTES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Tipo do produto: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Este produto é uma mistura.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Natureza química: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Limpador alcalino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químico e concentração de cada ingrediente que contribua para o perigo:</w:t>
            </w:r>
          </w:p>
          <w:p w:rsidR="003B6C15" w:rsidRDefault="003B6C15" w:rsidP="000F14C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10750" w:type="dxa"/>
              <w:tblLook w:val="04A0" w:firstRow="1" w:lastRow="0" w:firstColumn="1" w:lastColumn="0" w:noHBand="0" w:noVBand="1"/>
            </w:tblPr>
            <w:tblGrid>
              <w:gridCol w:w="2600"/>
              <w:gridCol w:w="1571"/>
              <w:gridCol w:w="1695"/>
              <w:gridCol w:w="1848"/>
              <w:gridCol w:w="3036"/>
            </w:tblGrid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  <w:t>Nome Químico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  <w:t>Nº CAS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  <w:t>Concentração (%)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  <w:t>Fórmula Molecular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000000"/>
                      <w:sz w:val="20"/>
                      <w:szCs w:val="20"/>
                    </w:rPr>
                    <w:t>Classificação de perigo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Ácido Sulfônico 90%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27176-87-0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4%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C: Corrosivo (The </w:t>
                  </w: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chemical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database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Amida 60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68603-42-9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1%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Pr="00E276E2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RCON(CH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OH)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Butilglicol</w:t>
                  </w:r>
                  <w:proofErr w:type="spellEnd"/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111-76-2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2%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14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Nonilfenol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Etoxilado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9.5 EO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9016-45-9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2%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Lauril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Éter Sulfato de Sódio 27%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9004-82-4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2%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(C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4</w:t>
                  </w:r>
                  <w:proofErr w:type="gram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O)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12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SNa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RPr="0048727D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Hidróxido de Amônio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1336-21-6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3%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OH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Pr="007B3587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B358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lang w:val="en-US"/>
                    </w:rPr>
                    <w:t>Xn</w:t>
                  </w:r>
                  <w:proofErr w:type="spellEnd"/>
                  <w:r w:rsidRPr="007B358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7B358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lang w:val="en-US"/>
                    </w:rPr>
                    <w:t>Nocivo</w:t>
                  </w:r>
                  <w:proofErr w:type="spellEnd"/>
                  <w:r w:rsidRPr="007B358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(The chemical database)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Hidróxido de Sódio 50%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1310-73-2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1%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NaOH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C: Corrosivo (The </w:t>
                  </w: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chemical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database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Coadjuvantes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&lt; 2%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Essência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Até 0,3%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3D56B8" w:rsidTr="003B6C15"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Veículo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7732-18-5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q.s.p</w:t>
                  </w:r>
                  <w:proofErr w:type="spellEnd"/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100%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6B8" w:rsidRDefault="003D56B8" w:rsidP="000F14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</w:tbl>
          <w:p w:rsidR="003D56B8" w:rsidRPr="00E45512" w:rsidRDefault="003D56B8" w:rsidP="000F14C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3D56B8" w:rsidRPr="00E45512" w:rsidRDefault="003D56B8" w:rsidP="000F14C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3. IDENTIFICAÇÃO DE PERIGO</w:t>
            </w:r>
          </w:p>
          <w:p w:rsidR="003D56B8" w:rsidRPr="003B6C15" w:rsidRDefault="003D56B8" w:rsidP="000F14C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Efeito do produto: </w:t>
            </w:r>
            <w:r w:rsidRPr="003B6C15">
              <w:rPr>
                <w:rFonts w:cstheme="minorHAnsi"/>
                <w:bCs/>
                <w:color w:val="000000"/>
                <w:sz w:val="20"/>
                <w:szCs w:val="20"/>
              </w:rPr>
              <w:t>Produto químico alcalino e o contato prologando pode causar irritações aos olhos, pele, mucosas, trato respiratório e digestivo.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Perigos específicos: </w:t>
            </w:r>
            <w:r w:rsidRPr="003B6C15">
              <w:rPr>
                <w:rFonts w:cstheme="minorHAnsi"/>
                <w:bCs/>
                <w:color w:val="000000"/>
                <w:sz w:val="20"/>
                <w:szCs w:val="20"/>
              </w:rPr>
              <w:t>Evitar contato prolongado e não ingerir o produto.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385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4. MEDIDAS DE PRIMEIROS-SOCORROS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Pele: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Remover roupas contaminadas e lavar as regiões atingidas com água em abundância.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Olhos: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Retirar lentes de contato, se presentes. Lavar com água em abundância por pelo menos 15 minutos.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color w:val="000000"/>
                <w:sz w:val="20"/>
                <w:szCs w:val="20"/>
              </w:rPr>
              <w:t>Se a irritação persistir, procurar socorro médico.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Ingestão: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Não provocar vômito e procurar socorro médico de imediato.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Inalação: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Remover a vítima para local fresco e ventilado. Em caso de sinais de intoxicação, procurar socorro médico.</w:t>
            </w:r>
          </w:p>
          <w:p w:rsidR="00B14A78" w:rsidRPr="003B6C15" w:rsidRDefault="00B14A7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5. MEDIDAS DE COMBATE A INCÊNDIO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Meios de extinção apropriados: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Produto químico não inflamável. Se ocorrer princípio de incêndio com outros materiais, utilizar agente extintor de gás carbônico, pó químico ou água.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B6C15" w:rsidRDefault="003B6C15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3B6C15" w:rsidRDefault="003B6C15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6. MEDIDAS DE CONTROLE PARA DERRAMAMENTO OU VAZAMENTO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Precauções pessoais: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Utilizar equipamentos de proteção individual descritos no item 8.0 deste documento e evitar o contato com os olhos, pele e mucosa. 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Métodos para a limpeza: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Lavar região derramada com água corrente. Para grandes vazamentos, conter o líquido em recipientes apropriados.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color w:val="000000"/>
                <w:sz w:val="20"/>
                <w:szCs w:val="20"/>
              </w:rPr>
              <w:t xml:space="preserve">Precauções com o meio ambiente: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Estancar o vazamento, evitar que o produto penetre nos cursos de rios. Absorver o produto com areia, terra ou serragem. O material contaminado deverá ser incinerado ou enviado ao aterro industrial, de acordo com a legislação ambiental.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7. MANUSEIO E ARMAZENAMENTO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Orientações para manuseio seguro: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Utilizar equipamentos de proteção individual descritos no item 8.0 deste documento.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Prevenção contra incêndio e explosão: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Produto químico não inflamável.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Medidas de armazenamento apropriadas: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As embalagens devem ser mantidas em local seco, longe de fontes de calor e ao abrigo da luz solar. Devem manter a devida identificação do rótulo, de modo que o usuário identifique o risco que o produto propicie.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color w:val="000000"/>
                <w:sz w:val="20"/>
                <w:szCs w:val="20"/>
              </w:rPr>
              <w:t xml:space="preserve">A evitar: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Não armazenar próximo a produtos ácidos e alimentos.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385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8. CONTROLE DE EXPOSIÇÃO E PROTEÇÃO INDIVIDUAL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Pele: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Utilizar luvas de látex e botas de borracha.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Olhos: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Utilizar óculos de segurança.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Inalação: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Máscaras contra vapores ácidos/alcalinos, caso o local não seja ventilado.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Medidas de higiene: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Não consumir alimentos durante o manuseio do produto. Lavar as mãos após seu uso.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9. PROPRIEDADES FÍSICO-QUÍMICAS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Aspecto: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Líquido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Odor: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Característico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Cor: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Transparente à levemente amarelado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pH</w:t>
            </w:r>
            <w:proofErr w:type="gramEnd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10,5 a 11,5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Peso específico (g.cm-</w:t>
            </w:r>
            <w:proofErr w:type="gramStart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3 )</w:t>
            </w:r>
            <w:proofErr w:type="gramEnd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0,9900 a 1,0100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Viscosidade (</w:t>
            </w:r>
            <w:proofErr w:type="spellStart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cP</w:t>
            </w:r>
            <w:proofErr w:type="spellEnd"/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23,5 a 25,5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Teor de princípio ativo (%):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2,0 a 4,0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Teor de sólidos (%):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Não se aplica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10. ESTABILIDADE E REATIVIDADE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Estabilidade: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Produto estável a temperatura ambiente, sob condições normais de uso e armazenagem.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Condições a evitar: </w:t>
            </w:r>
            <w:r w:rsidRPr="003B6C15">
              <w:rPr>
                <w:rFonts w:cstheme="minorHAnsi"/>
                <w:bCs/>
                <w:color w:val="000000"/>
                <w:sz w:val="20"/>
                <w:szCs w:val="20"/>
              </w:rPr>
              <w:t>Contato com produtos ácidos e meio oxidantes.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11. INFORMAÇÕES TOXICOLÓGICAS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Sensibilização: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O contato com a pele por período prolongado pode provocar irritação.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Toxicidade aguda: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Não especificada.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12. INFORMAÇÕES ECOLÓGICAS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Impacto ambiental: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Contém </w:t>
            </w:r>
            <w:proofErr w:type="spellStart"/>
            <w:r w:rsidRPr="003B6C15">
              <w:rPr>
                <w:rFonts w:cstheme="minorHAnsi"/>
                <w:color w:val="000000"/>
                <w:sz w:val="20"/>
                <w:szCs w:val="20"/>
              </w:rPr>
              <w:t>tensoativos</w:t>
            </w:r>
            <w:proofErr w:type="spellEnd"/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 biodegradáveis.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13. TRATAMENTO E DISPOSIÇÃO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Método de tratamento: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Disposições de acordo com as regulamentações federais, estaduais e locais. O produto deve ser diluído em grandes quantidades de água para descarte. </w:t>
            </w:r>
            <w:r w:rsidRPr="003B6C15">
              <w:rPr>
                <w:rFonts w:cstheme="minorHAnsi"/>
                <w:b/>
                <w:color w:val="000000"/>
                <w:sz w:val="20"/>
                <w:szCs w:val="20"/>
              </w:rPr>
              <w:t>Nota: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 Não neutralizar o produto com soluções ácidas.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Embalagens contaminadas: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São incineradas, não devem ser reutilizadas e são encaminhadas para empresas especializadas e autorizadas </w:t>
            </w:r>
            <w:proofErr w:type="spellStart"/>
            <w:r w:rsidRPr="003B6C15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 reutilização.</w:t>
            </w:r>
          </w:p>
          <w:p w:rsidR="003D56B8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B6C15" w:rsidRPr="003B6C15" w:rsidRDefault="003B6C15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14. INFORMAÇÕES SOBRE TRANSPORTE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b/>
                <w:color w:val="000000"/>
                <w:sz w:val="20"/>
                <w:szCs w:val="20"/>
              </w:rPr>
              <w:t xml:space="preserve">Regulamentações nacionais e internacionais: </w:t>
            </w:r>
            <w:r w:rsidRPr="003B6C15">
              <w:rPr>
                <w:rFonts w:cstheme="minorHAnsi"/>
                <w:color w:val="000000"/>
                <w:sz w:val="20"/>
                <w:szCs w:val="20"/>
              </w:rPr>
              <w:t>Produto não enquadrado na resolução em vigor sobre transporte de produtos perigosos.</w:t>
            </w:r>
          </w:p>
          <w:p w:rsidR="003D56B8" w:rsidRPr="003B6C15" w:rsidRDefault="003D56B8" w:rsidP="000F14C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color w:val="000000"/>
                <w:sz w:val="20"/>
                <w:szCs w:val="20"/>
              </w:rPr>
              <w:t>Manter a integridade das embalagens;</w:t>
            </w:r>
          </w:p>
          <w:p w:rsidR="003D56B8" w:rsidRPr="003B6C15" w:rsidRDefault="003D56B8" w:rsidP="000F14C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color w:val="000000"/>
                <w:sz w:val="20"/>
                <w:szCs w:val="20"/>
              </w:rPr>
              <w:t xml:space="preserve">Empilhamento máximo de 3 caixas ou 2 </w:t>
            </w:r>
            <w:proofErr w:type="spellStart"/>
            <w:r w:rsidRPr="003B6C15">
              <w:rPr>
                <w:rFonts w:cstheme="minorHAnsi"/>
                <w:color w:val="000000"/>
                <w:sz w:val="20"/>
                <w:szCs w:val="20"/>
              </w:rPr>
              <w:t>bombonas</w:t>
            </w:r>
            <w:proofErr w:type="spellEnd"/>
            <w:r w:rsidRPr="003B6C1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6B8" w:rsidRPr="003B6C15" w:rsidRDefault="003D56B8" w:rsidP="000F14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B6C1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15. REGULAMENTAÇÕES</w:t>
            </w:r>
          </w:p>
          <w:p w:rsidR="003D56B8" w:rsidRPr="003B6C15" w:rsidRDefault="003D56B8" w:rsidP="000F14C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6C15">
              <w:rPr>
                <w:rFonts w:cstheme="minorHAnsi"/>
                <w:color w:val="000000"/>
                <w:sz w:val="20"/>
                <w:szCs w:val="20"/>
              </w:rPr>
              <w:t>Informações sobre risco e segurança conforme descritas no rótulo.</w:t>
            </w:r>
          </w:p>
          <w:p w:rsidR="003D56B8" w:rsidRPr="00E45512" w:rsidRDefault="003D56B8" w:rsidP="000F14C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3D56B8" w:rsidRPr="00E45512" w:rsidRDefault="003D56B8" w:rsidP="000F14C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3D56B8" w:rsidRPr="00E45512" w:rsidRDefault="003D56B8" w:rsidP="000F14C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3D56B8" w:rsidRPr="00E45512" w:rsidRDefault="003D56B8" w:rsidP="000F14C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7030A0"/>
                <w:sz w:val="20"/>
                <w:szCs w:val="20"/>
              </w:rPr>
            </w:pPr>
          </w:p>
          <w:p w:rsidR="003D56B8" w:rsidRPr="00E45512" w:rsidRDefault="003D56B8" w:rsidP="000F14C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7030A0"/>
                <w:sz w:val="20"/>
                <w:szCs w:val="20"/>
              </w:rPr>
            </w:pPr>
          </w:p>
          <w:p w:rsidR="003D56B8" w:rsidRPr="00E45512" w:rsidRDefault="003D56B8" w:rsidP="000F14C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:rsidR="00802C86" w:rsidRPr="001F4280" w:rsidRDefault="00802C86" w:rsidP="001F4280"/>
    <w:sectPr w:rsidR="00802C86" w:rsidRPr="001F4280" w:rsidSect="0048727D">
      <w:headerReference w:type="default" r:id="rId8"/>
      <w:pgSz w:w="11906" w:h="16838"/>
      <w:pgMar w:top="4536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BE" w:rsidRDefault="000025BE" w:rsidP="00476113">
      <w:pPr>
        <w:spacing w:after="0" w:line="240" w:lineRule="auto"/>
      </w:pPr>
      <w:r>
        <w:separator/>
      </w:r>
    </w:p>
  </w:endnote>
  <w:endnote w:type="continuationSeparator" w:id="0">
    <w:p w:rsidR="000025BE" w:rsidRDefault="000025BE" w:rsidP="004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BE" w:rsidRDefault="000025BE" w:rsidP="00476113">
      <w:pPr>
        <w:spacing w:after="0" w:line="240" w:lineRule="auto"/>
      </w:pPr>
      <w:r>
        <w:separator/>
      </w:r>
    </w:p>
  </w:footnote>
  <w:footnote w:type="continuationSeparator" w:id="0">
    <w:p w:rsidR="000025BE" w:rsidRDefault="000025BE" w:rsidP="0047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13" w:rsidRDefault="003B6C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38784" behindDoc="1" locked="0" layoutInCell="1" allowOverlap="1" wp14:anchorId="00E9D65C" wp14:editId="25D13667">
          <wp:simplePos x="0" y="0"/>
          <wp:positionH relativeFrom="margin">
            <wp:posOffset>-178435</wp:posOffset>
          </wp:positionH>
          <wp:positionV relativeFrom="margin">
            <wp:posOffset>-2883122</wp:posOffset>
          </wp:positionV>
          <wp:extent cx="7578163" cy="10719435"/>
          <wp:effectExtent l="0" t="0" r="381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P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63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1DC"/>
    <w:multiLevelType w:val="hybridMultilevel"/>
    <w:tmpl w:val="0AD4D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3"/>
    <w:rsid w:val="000025BE"/>
    <w:rsid w:val="00003AB3"/>
    <w:rsid w:val="00016A5D"/>
    <w:rsid w:val="000325C3"/>
    <w:rsid w:val="000560E4"/>
    <w:rsid w:val="00060F72"/>
    <w:rsid w:val="00062AB1"/>
    <w:rsid w:val="000A6E47"/>
    <w:rsid w:val="00114B77"/>
    <w:rsid w:val="00121E9B"/>
    <w:rsid w:val="0016445D"/>
    <w:rsid w:val="00187CFA"/>
    <w:rsid w:val="001C19F5"/>
    <w:rsid w:val="001E3798"/>
    <w:rsid w:val="001F4280"/>
    <w:rsid w:val="002323E4"/>
    <w:rsid w:val="00246FCA"/>
    <w:rsid w:val="00250A40"/>
    <w:rsid w:val="00275880"/>
    <w:rsid w:val="00280A9C"/>
    <w:rsid w:val="002F6F48"/>
    <w:rsid w:val="00310448"/>
    <w:rsid w:val="003B6C15"/>
    <w:rsid w:val="003D56B8"/>
    <w:rsid w:val="0040359E"/>
    <w:rsid w:val="00413E88"/>
    <w:rsid w:val="00420A61"/>
    <w:rsid w:val="00427A2B"/>
    <w:rsid w:val="0045242B"/>
    <w:rsid w:val="004751E5"/>
    <w:rsid w:val="00476113"/>
    <w:rsid w:val="00480CD7"/>
    <w:rsid w:val="0048609F"/>
    <w:rsid w:val="0048727D"/>
    <w:rsid w:val="004F3D3C"/>
    <w:rsid w:val="00503E72"/>
    <w:rsid w:val="00511BB0"/>
    <w:rsid w:val="00514279"/>
    <w:rsid w:val="00561029"/>
    <w:rsid w:val="00587B3B"/>
    <w:rsid w:val="0062519A"/>
    <w:rsid w:val="006351A7"/>
    <w:rsid w:val="0064069E"/>
    <w:rsid w:val="006A2DCA"/>
    <w:rsid w:val="006F6EF3"/>
    <w:rsid w:val="00707A05"/>
    <w:rsid w:val="00732698"/>
    <w:rsid w:val="00757F8C"/>
    <w:rsid w:val="007779FD"/>
    <w:rsid w:val="007D045D"/>
    <w:rsid w:val="007D4C40"/>
    <w:rsid w:val="00802C86"/>
    <w:rsid w:val="00803609"/>
    <w:rsid w:val="00835BE7"/>
    <w:rsid w:val="0083674E"/>
    <w:rsid w:val="00845CEB"/>
    <w:rsid w:val="008514BE"/>
    <w:rsid w:val="00873080"/>
    <w:rsid w:val="008964FF"/>
    <w:rsid w:val="008C41C7"/>
    <w:rsid w:val="008C6EF6"/>
    <w:rsid w:val="00900824"/>
    <w:rsid w:val="00931B7E"/>
    <w:rsid w:val="00952920"/>
    <w:rsid w:val="00997460"/>
    <w:rsid w:val="009B5DB7"/>
    <w:rsid w:val="00A07C8B"/>
    <w:rsid w:val="00A51118"/>
    <w:rsid w:val="00A64126"/>
    <w:rsid w:val="00A707E3"/>
    <w:rsid w:val="00A9412D"/>
    <w:rsid w:val="00AE0E05"/>
    <w:rsid w:val="00B14A78"/>
    <w:rsid w:val="00B30C42"/>
    <w:rsid w:val="00B57BB8"/>
    <w:rsid w:val="00B878E2"/>
    <w:rsid w:val="00B92A9E"/>
    <w:rsid w:val="00BA7382"/>
    <w:rsid w:val="00C470AD"/>
    <w:rsid w:val="00C566AD"/>
    <w:rsid w:val="00C56FA5"/>
    <w:rsid w:val="00C9456E"/>
    <w:rsid w:val="00D41D9F"/>
    <w:rsid w:val="00D61D58"/>
    <w:rsid w:val="00D64F11"/>
    <w:rsid w:val="00D73388"/>
    <w:rsid w:val="00D77B8B"/>
    <w:rsid w:val="00DD5C28"/>
    <w:rsid w:val="00DE395C"/>
    <w:rsid w:val="00DE607D"/>
    <w:rsid w:val="00E01004"/>
    <w:rsid w:val="00E07C59"/>
    <w:rsid w:val="00E1182D"/>
    <w:rsid w:val="00E4082D"/>
    <w:rsid w:val="00E45512"/>
    <w:rsid w:val="00EB3D64"/>
    <w:rsid w:val="00EC39A1"/>
    <w:rsid w:val="00ED11B5"/>
    <w:rsid w:val="00EF3FC6"/>
    <w:rsid w:val="00F05B2C"/>
    <w:rsid w:val="00F40AD0"/>
    <w:rsid w:val="00F847E3"/>
    <w:rsid w:val="00F84A1A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248514-A9FA-4FBE-B4B9-67A9529C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76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113"/>
  </w:style>
  <w:style w:type="paragraph" w:styleId="Rodap">
    <w:name w:val="footer"/>
    <w:basedOn w:val="Normal"/>
    <w:link w:val="RodapChar"/>
    <w:uiPriority w:val="99"/>
    <w:unhideWhenUsed/>
    <w:rsid w:val="00476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113"/>
  </w:style>
  <w:style w:type="table" w:styleId="Tabelacomgrade">
    <w:name w:val="Table Grid"/>
    <w:basedOn w:val="Tabelanormal"/>
    <w:uiPriority w:val="59"/>
    <w:rsid w:val="0080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3D3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Design Agera</cp:lastModifiedBy>
  <cp:revision>34</cp:revision>
  <cp:lastPrinted>2015-07-22T16:35:00Z</cp:lastPrinted>
  <dcterms:created xsi:type="dcterms:W3CDTF">2015-01-19T17:12:00Z</dcterms:created>
  <dcterms:modified xsi:type="dcterms:W3CDTF">2018-01-15T19:53:00Z</dcterms:modified>
</cp:coreProperties>
</file>